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038" w:rsidRPr="00ED5038" w:rsidRDefault="00ED5038" w:rsidP="00ED5038">
      <w:pPr>
        <w:shd w:val="clear" w:color="auto" w:fill="F5F5F5"/>
        <w:spacing w:after="0" w:line="240" w:lineRule="auto"/>
        <w:outlineLvl w:val="0"/>
        <w:rPr>
          <w:rFonts w:ascii="Roboto" w:eastAsia="Times New Roman" w:hAnsi="Roboto" w:cs="Times New Roman"/>
          <w:color w:val="222222"/>
          <w:kern w:val="36"/>
          <w:sz w:val="38"/>
          <w:szCs w:val="38"/>
          <w:lang w:eastAsia="tr-TR"/>
        </w:rPr>
      </w:pPr>
      <w:r w:rsidRPr="00ED5038">
        <w:rPr>
          <w:rFonts w:ascii="Roboto" w:eastAsia="Times New Roman" w:hAnsi="Roboto" w:cs="Times New Roman"/>
          <w:color w:val="222222"/>
          <w:kern w:val="36"/>
          <w:sz w:val="38"/>
          <w:szCs w:val="38"/>
          <w:lang w:eastAsia="tr-TR"/>
        </w:rPr>
        <w:t>İş Yeri Dışında</w:t>
      </w:r>
      <w:bookmarkStart w:id="0" w:name="_GoBack"/>
      <w:bookmarkEnd w:id="0"/>
      <w:r w:rsidRPr="00ED5038">
        <w:rPr>
          <w:rFonts w:ascii="Roboto" w:eastAsia="Times New Roman" w:hAnsi="Roboto" w:cs="Times New Roman"/>
          <w:color w:val="222222"/>
          <w:kern w:val="36"/>
          <w:sz w:val="38"/>
          <w:szCs w:val="38"/>
          <w:lang w:eastAsia="tr-TR"/>
        </w:rPr>
        <w:t xml:space="preserve"> Satış Yetki Belgesi</w:t>
      </w:r>
    </w:p>
    <w:p w:rsidR="00ED5038" w:rsidRPr="00ED5038" w:rsidRDefault="00ED5038" w:rsidP="00ED5038">
      <w:pPr>
        <w:shd w:val="clear" w:color="auto" w:fill="F5F5F5"/>
        <w:spacing w:before="150" w:after="0" w:line="240" w:lineRule="auto"/>
        <w:outlineLvl w:val="2"/>
        <w:rPr>
          <w:rFonts w:ascii="Roboto" w:eastAsia="Times New Roman" w:hAnsi="Roboto" w:cs="Times New Roman"/>
          <w:color w:val="222222"/>
          <w:sz w:val="26"/>
          <w:szCs w:val="26"/>
          <w:lang w:eastAsia="tr-TR"/>
        </w:rPr>
      </w:pPr>
      <w:r w:rsidRPr="00ED5038">
        <w:rPr>
          <w:rFonts w:ascii="Roboto" w:eastAsia="Times New Roman" w:hAnsi="Roboto" w:cs="Times New Roman"/>
          <w:color w:val="222222"/>
          <w:sz w:val="26"/>
          <w:szCs w:val="26"/>
          <w:lang w:eastAsia="tr-TR"/>
        </w:rPr>
        <w:t> </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b/>
          <w:bCs/>
          <w:color w:val="222222"/>
          <w:sz w:val="21"/>
          <w:szCs w:val="21"/>
          <w:lang w:eastAsia="tr-TR"/>
        </w:rPr>
        <w:t>İŞ YERİ DIŞINDAN SATIŞ YETKİ BELGESİ BAŞVURUSU SIRASINDA İSTENEN BİLGİ VE BELGELER.</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b/>
          <w:bCs/>
          <w:color w:val="222222"/>
          <w:sz w:val="21"/>
          <w:szCs w:val="21"/>
          <w:lang w:eastAsia="tr-TR"/>
        </w:rPr>
        <w:t xml:space="preserve">İş Yeri Dışından Satış Yetki Belgesi Başvurusu Sırasında İstenen Bilgi ve Belgeler ilgili </w:t>
      </w:r>
      <w:proofErr w:type="spellStart"/>
      <w:r w:rsidRPr="00ED5038">
        <w:rPr>
          <w:rFonts w:ascii="Roboto" w:eastAsia="Times New Roman" w:hAnsi="Roboto" w:cs="Times New Roman"/>
          <w:b/>
          <w:bCs/>
          <w:color w:val="222222"/>
          <w:sz w:val="21"/>
          <w:szCs w:val="21"/>
          <w:lang w:eastAsia="tr-TR"/>
        </w:rPr>
        <w:t>mevzautta</w:t>
      </w:r>
      <w:proofErr w:type="spellEnd"/>
      <w:r w:rsidRPr="00ED5038">
        <w:rPr>
          <w:rFonts w:ascii="Roboto" w:eastAsia="Times New Roman" w:hAnsi="Roboto" w:cs="Times New Roman"/>
          <w:b/>
          <w:bCs/>
          <w:color w:val="222222"/>
          <w:sz w:val="21"/>
          <w:szCs w:val="21"/>
          <w:lang w:eastAsia="tr-TR"/>
        </w:rPr>
        <w:t> sayılmış olup aşağıdaki gibidir.</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a) Bakanlığın internet sayfasında ilan edilen örneğe uygun iki adet iş yeri dışından satış yetki belgesi,</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b) Tüketicilerin cayma hakkını iletebileceği adres ve telefon bilgileri,</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c) İş yeri dışında satışa konu olacak mal veya hizmetin listesi,</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ç) İş yeri dışında satış yapılması öngörülen il veya iller,</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d) Tüketicilerin ödemelerini yapabilecekleri banka, posta ve benzeri hesap bilgileri,</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e) Satıcı veya sağlayıcıyı temsil etmeye yetkili olanların noter onaylı imza sirküleri,</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f) Satıcı veya sağlayıcının kayıtlı olduğu odadan alacağı faaliyet belgesi,</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g) Satıcı veya sağlayıcının kayıtlı olduğu vergi dairesi ve vergi kimlik numarası.</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b/>
          <w:bCs/>
          <w:color w:val="222222"/>
          <w:sz w:val="21"/>
          <w:szCs w:val="21"/>
          <w:lang w:eastAsia="tr-TR"/>
        </w:rPr>
        <w:t>NOT: </w:t>
      </w:r>
      <w:r w:rsidRPr="00ED5038">
        <w:rPr>
          <w:rFonts w:ascii="Roboto" w:eastAsia="Times New Roman" w:hAnsi="Roboto" w:cs="Times New Roman"/>
          <w:color w:val="222222"/>
          <w:sz w:val="21"/>
          <w:szCs w:val="21"/>
          <w:lang w:eastAsia="tr-TR"/>
        </w:rPr>
        <w:t>Yukarıda istenen bilgi ve belgeler Ticaret İl Müdürlükleri tarafından değerlendirilerek "İş Yeri Dışında Satış Yetki Belgesi" verilir. Müdürlük, başvuruları değerlendirirken gerek duyması halinde tüketicilerin sağlık ve güvenliği ile ekonomik çıkarlarını korumak amacıyla; belgelendirilecek satıcı veya sağlayıcıyla ilgili gerekli incelemeleri yapmaya yetkili olup, daha önce yapılan denetim raporları ve tüketici şikâyetlerini de dikkate alır. </w:t>
      </w:r>
      <w:r w:rsidRPr="00ED5038">
        <w:rPr>
          <w:rFonts w:ascii="Roboto" w:eastAsia="Times New Roman" w:hAnsi="Roboto" w:cs="Times New Roman"/>
          <w:b/>
          <w:bCs/>
          <w:color w:val="222222"/>
          <w:sz w:val="21"/>
          <w:szCs w:val="21"/>
          <w:lang w:eastAsia="tr-TR"/>
        </w:rPr>
        <w:t>(İlgili Mevzuat)</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b/>
          <w:bCs/>
          <w:color w:val="222222"/>
          <w:sz w:val="21"/>
          <w:szCs w:val="21"/>
          <w:lang w:eastAsia="tr-TR"/>
        </w:rPr>
        <w:t>Belgenin Geçerlilik Süresi</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Müdürlükçe onaylanan İş Yeri Dışında Satış Yetki Belgelerinin geçerlilik süresi iki yıldır.</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b/>
          <w:bCs/>
          <w:color w:val="222222"/>
          <w:sz w:val="21"/>
          <w:szCs w:val="21"/>
          <w:lang w:eastAsia="tr-TR"/>
        </w:rPr>
        <w:t>Sözleşme Düzenleme Zorunluluğu</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İş yeri dışında satışlarda, tüketici ile satıcı veya sağlayıcı arasında yazılı bir sözleşme yapılması ve akdedilen sözleşmenin bir nüshasının tüketiciye verilmesi zorunludur.</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Sözleşmede bulunması zorunlu asgari bilgiler:</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a) Tüketicinin ve satıcı veya sağlayıcının isim, unvan, açık adres, telefon ve varsa diğer erişim bilgileri,</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b) Sözleşmenin düzenlendiği tarih,</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c) Malın veya hizmetin teslim veya ifa tarihi,</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 xml:space="preserve">d) Malın veya hizmetin vergiler </w:t>
      </w:r>
      <w:proofErr w:type="gramStart"/>
      <w:r w:rsidRPr="00ED5038">
        <w:rPr>
          <w:rFonts w:ascii="Roboto" w:eastAsia="Times New Roman" w:hAnsi="Roboto" w:cs="Times New Roman"/>
          <w:color w:val="222222"/>
          <w:sz w:val="21"/>
          <w:szCs w:val="21"/>
          <w:lang w:eastAsia="tr-TR"/>
        </w:rPr>
        <w:t>dahil</w:t>
      </w:r>
      <w:proofErr w:type="gramEnd"/>
      <w:r w:rsidRPr="00ED5038">
        <w:rPr>
          <w:rFonts w:ascii="Roboto" w:eastAsia="Times New Roman" w:hAnsi="Roboto" w:cs="Times New Roman"/>
          <w:color w:val="222222"/>
          <w:sz w:val="21"/>
          <w:szCs w:val="21"/>
          <w:lang w:eastAsia="tr-TR"/>
        </w:rPr>
        <w:t xml:space="preserve"> Türk Lirası olarak peşin satış fiyatı,</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e) Sözleşme konusu mal veya hizmetin nitelik ve niceliğine ilişkin açıklayıcı bilgiler,</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f) Cayma bildiriminin yapılacağı açık adres,</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proofErr w:type="gramStart"/>
      <w:r w:rsidRPr="00ED5038">
        <w:rPr>
          <w:rFonts w:ascii="Roboto" w:eastAsia="Times New Roman" w:hAnsi="Roboto" w:cs="Times New Roman"/>
          <w:color w:val="222222"/>
          <w:sz w:val="21"/>
          <w:szCs w:val="21"/>
          <w:lang w:eastAsia="tr-TR"/>
        </w:rPr>
        <w:t xml:space="preserve">g) Cayma hakkını belirten en az </w:t>
      </w:r>
      <w:proofErr w:type="spellStart"/>
      <w:r w:rsidRPr="00ED5038">
        <w:rPr>
          <w:rFonts w:ascii="Roboto" w:eastAsia="Times New Roman" w:hAnsi="Roboto" w:cs="Times New Roman"/>
          <w:color w:val="222222"/>
          <w:sz w:val="21"/>
          <w:szCs w:val="21"/>
          <w:lang w:eastAsia="tr-TR"/>
        </w:rPr>
        <w:t>onaltı</w:t>
      </w:r>
      <w:proofErr w:type="spellEnd"/>
      <w:r w:rsidRPr="00ED5038">
        <w:rPr>
          <w:rFonts w:ascii="Roboto" w:eastAsia="Times New Roman" w:hAnsi="Roboto" w:cs="Times New Roman"/>
          <w:color w:val="222222"/>
          <w:sz w:val="21"/>
          <w:szCs w:val="21"/>
          <w:lang w:eastAsia="tr-TR"/>
        </w:rPr>
        <w:t xml:space="preserve"> punto koyu siyah harflerle yazılan; </w:t>
      </w:r>
      <w:r w:rsidRPr="00ED5038">
        <w:rPr>
          <w:rFonts w:ascii="Roboto" w:eastAsia="Times New Roman" w:hAnsi="Roboto" w:cs="Times New Roman"/>
          <w:b/>
          <w:bCs/>
          <w:color w:val="222222"/>
          <w:sz w:val="21"/>
          <w:szCs w:val="21"/>
          <w:lang w:eastAsia="tr-TR"/>
        </w:rPr>
        <w:t>‘Tüketicinin hiçbir hukuki ve cezai sorumluluk üstlenmeksizin ve hiçbir gerekçe göstermeksizin malı teslim aldığı veya sözleşmenin imzalandığı tarihten itibaren yedi gün içerisinde malı veya hizmeti reddederek sözleşmeden cayma hakkının var olduğunu ve cayma bildiriminin satıcı veya sağlayıcıya ulaşması tarihinden itibaren malı geri almayı taahhüt ederiz.’</w:t>
      </w:r>
      <w:r w:rsidRPr="00ED5038">
        <w:rPr>
          <w:rFonts w:ascii="Roboto" w:eastAsia="Times New Roman" w:hAnsi="Roboto" w:cs="Times New Roman"/>
          <w:color w:val="222222"/>
          <w:sz w:val="21"/>
          <w:szCs w:val="21"/>
          <w:lang w:eastAsia="tr-TR"/>
        </w:rPr>
        <w:t> ibaresi.</w:t>
      </w:r>
      <w:proofErr w:type="gramEnd"/>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ğ) Tüketicilerin ödemelerini yapabilecekleri banka, posta ve benzeri hesap bilgileri.</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h) Tüketicilerin şikâyet ve itirazları konusunda başvuruların, Bakanlıkça her yıl Aralık ayında belirlenen parasal sınırlar dâhilinde tüketicinin mal veya hizmeti satın aldığı veya ikametgâhının bulunduğu yerdeki tüketici hakem heyetine veya tüketici mahkemesine yapılabileceğine ilişkin bilgi.</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lastRenderedPageBreak/>
        <w:t>Sözleşmede belirlenen şartlar, sonradan hiçbir şekilde ve şartta tüketici aleyhine değiştirilmez.</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Satıcı veya sağlayıcı, sözleşmeyi tüketicinin imzalamasını ve sözleşme tarihi ile </w:t>
      </w:r>
      <w:r w:rsidRPr="00ED5038">
        <w:rPr>
          <w:rFonts w:ascii="Roboto" w:eastAsia="Times New Roman" w:hAnsi="Roboto" w:cs="Times New Roman"/>
          <w:b/>
          <w:bCs/>
          <w:color w:val="222222"/>
          <w:sz w:val="21"/>
          <w:szCs w:val="21"/>
          <w:lang w:eastAsia="tr-TR"/>
        </w:rPr>
        <w:t>“Sözleşmenin bir nüshasını elden teslim aldım ve yedi gün içinde satıştan vazgeçme hakkımın olduğu konusunda bilgilendirildim.”</w:t>
      </w:r>
      <w:r w:rsidRPr="00ED5038">
        <w:rPr>
          <w:rFonts w:ascii="Roboto" w:eastAsia="Times New Roman" w:hAnsi="Roboto" w:cs="Times New Roman"/>
          <w:color w:val="222222"/>
          <w:sz w:val="21"/>
          <w:szCs w:val="21"/>
          <w:lang w:eastAsia="tr-TR"/>
        </w:rPr>
        <w:t> ibaresini tüketicinin kendi el yazısı ile yazmasını sağlamak zorundadır.</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Cayma hakkını belirten ibarenin sözleşmenin birinci sayfasında yer alması zorunludur.</w:t>
      </w:r>
    </w:p>
    <w:p w:rsidR="00ED5038" w:rsidRPr="00ED5038" w:rsidRDefault="00ED5038" w:rsidP="00ED5038">
      <w:pPr>
        <w:shd w:val="clear" w:color="auto" w:fill="FFFFFF"/>
        <w:spacing w:after="150" w:line="240" w:lineRule="auto"/>
        <w:rPr>
          <w:rFonts w:ascii="Roboto" w:eastAsia="Times New Roman" w:hAnsi="Roboto" w:cs="Times New Roman"/>
          <w:color w:val="222222"/>
          <w:sz w:val="21"/>
          <w:szCs w:val="21"/>
          <w:lang w:eastAsia="tr-TR"/>
        </w:rPr>
      </w:pPr>
      <w:r w:rsidRPr="00ED5038">
        <w:rPr>
          <w:rFonts w:ascii="Roboto" w:eastAsia="Times New Roman" w:hAnsi="Roboto" w:cs="Times New Roman"/>
          <w:color w:val="222222"/>
          <w:sz w:val="21"/>
          <w:szCs w:val="21"/>
          <w:lang w:eastAsia="tr-TR"/>
        </w:rPr>
        <w:t>İl Müdürlüğünden İş Yeri Dışında Satış Yetki Belgesi indirmek için </w:t>
      </w:r>
      <w:hyperlink r:id="rId7" w:history="1">
        <w:r w:rsidRPr="00ED5038">
          <w:rPr>
            <w:rFonts w:ascii="Roboto" w:eastAsia="Times New Roman" w:hAnsi="Roboto" w:cs="Times New Roman"/>
            <w:color w:val="0066CC"/>
            <w:sz w:val="21"/>
            <w:szCs w:val="21"/>
            <w:u w:val="single"/>
            <w:lang w:eastAsia="tr-TR"/>
          </w:rPr>
          <w:t>tıklayınız!</w:t>
        </w:r>
      </w:hyperlink>
    </w:p>
    <w:p w:rsidR="00CA404C" w:rsidRDefault="00CA404C"/>
    <w:sectPr w:rsidR="00CA404C" w:rsidSect="00ED5038">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FE4" w:rsidRDefault="00C53FE4" w:rsidP="00ED5038">
      <w:pPr>
        <w:spacing w:after="0" w:line="240" w:lineRule="auto"/>
      </w:pPr>
      <w:r>
        <w:separator/>
      </w:r>
    </w:p>
  </w:endnote>
  <w:endnote w:type="continuationSeparator" w:id="0">
    <w:p w:rsidR="00C53FE4" w:rsidRDefault="00C53FE4" w:rsidP="00ED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FE4" w:rsidRDefault="00C53FE4" w:rsidP="00ED5038">
      <w:pPr>
        <w:spacing w:after="0" w:line="240" w:lineRule="auto"/>
      </w:pPr>
      <w:r>
        <w:separator/>
      </w:r>
    </w:p>
  </w:footnote>
  <w:footnote w:type="continuationSeparator" w:id="0">
    <w:p w:rsidR="00C53FE4" w:rsidRDefault="00C53FE4" w:rsidP="00ED5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02FA4"/>
    <w:multiLevelType w:val="multilevel"/>
    <w:tmpl w:val="C2F2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38"/>
    <w:rsid w:val="00C53FE4"/>
    <w:rsid w:val="00CA404C"/>
    <w:rsid w:val="00ED50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4D8D"/>
  <w15:chartTrackingRefBased/>
  <w15:docId w15:val="{7EA50CED-362F-4D2A-B228-4E5E63DE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D50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ED503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5038"/>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ED5038"/>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ED50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D50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D5038"/>
    <w:rPr>
      <w:color w:val="0000FF"/>
      <w:u w:val="single"/>
    </w:rPr>
  </w:style>
  <w:style w:type="paragraph" w:styleId="stBilgi">
    <w:name w:val="header"/>
    <w:basedOn w:val="Normal"/>
    <w:link w:val="stBilgiChar"/>
    <w:uiPriority w:val="99"/>
    <w:unhideWhenUsed/>
    <w:rsid w:val="00ED50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5038"/>
  </w:style>
  <w:style w:type="paragraph" w:styleId="AltBilgi">
    <w:name w:val="footer"/>
    <w:basedOn w:val="Normal"/>
    <w:link w:val="AltBilgiChar"/>
    <w:uiPriority w:val="99"/>
    <w:unhideWhenUsed/>
    <w:rsid w:val="00ED50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5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89663">
      <w:bodyDiv w:val="1"/>
      <w:marLeft w:val="0"/>
      <w:marRight w:val="0"/>
      <w:marTop w:val="0"/>
      <w:marBottom w:val="0"/>
      <w:divBdr>
        <w:top w:val="none" w:sz="0" w:space="0" w:color="auto"/>
        <w:left w:val="none" w:sz="0" w:space="0" w:color="auto"/>
        <w:bottom w:val="none" w:sz="0" w:space="0" w:color="auto"/>
        <w:right w:val="none" w:sz="0" w:space="0" w:color="auto"/>
      </w:divBdr>
      <w:divsChild>
        <w:div w:id="179617586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ki-eskisehir.ticaret.gov.tr/data/529dd435487c8e98c871c632/ilmd_kapi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3063</Characters>
  <Application>Microsoft Office Word</Application>
  <DocSecurity>0</DocSecurity>
  <Lines>25</Lines>
  <Paragraphs>7</Paragraphs>
  <ScaleCrop>false</ScaleCrop>
  <Company>T.C. Gümrük ve Ticaret Bakanlığı</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Yavuzel</dc:creator>
  <cp:keywords/>
  <dc:description/>
  <cp:lastModifiedBy>Havva Yavuzel</cp:lastModifiedBy>
  <cp:revision>2</cp:revision>
  <dcterms:created xsi:type="dcterms:W3CDTF">2020-03-12T13:38:00Z</dcterms:created>
  <dcterms:modified xsi:type="dcterms:W3CDTF">2020-03-12T13:38:00Z</dcterms:modified>
</cp:coreProperties>
</file>